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659" w:rsidRDefault="00E00659" w:rsidP="007431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00659" w:rsidRPr="00EB6C1A" w:rsidRDefault="00E00659" w:rsidP="007431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9435C">
        <w:rPr>
          <w:rFonts w:ascii="Times New Roman" w:hAnsi="Times New Roman"/>
          <w:sz w:val="24"/>
          <w:szCs w:val="24"/>
        </w:rPr>
        <w:t>(рублей)</w:t>
      </w:r>
    </w:p>
    <w:tbl>
      <w:tblPr>
        <w:tblpPr w:leftFromText="180" w:rightFromText="180" w:horzAnchor="margin" w:tblpY="-234"/>
        <w:tblW w:w="14325" w:type="dxa"/>
        <w:tblLayout w:type="fixed"/>
        <w:tblLook w:val="00A0" w:firstRow="1" w:lastRow="0" w:firstColumn="1" w:lastColumn="0" w:noHBand="0" w:noVBand="0"/>
      </w:tblPr>
      <w:tblGrid>
        <w:gridCol w:w="9606"/>
        <w:gridCol w:w="4719"/>
      </w:tblGrid>
      <w:tr w:rsidR="00E00659" w:rsidRPr="00B9435C" w:rsidTr="002F0588">
        <w:trPr>
          <w:trHeight w:val="2537"/>
        </w:trPr>
        <w:tc>
          <w:tcPr>
            <w:tcW w:w="9606" w:type="dxa"/>
            <w:vAlign w:val="bottom"/>
          </w:tcPr>
          <w:tbl>
            <w:tblPr>
              <w:tblW w:w="9493" w:type="dxa"/>
              <w:tblLayout w:type="fixed"/>
              <w:tblLook w:val="00A0" w:firstRow="1" w:lastRow="0" w:firstColumn="1" w:lastColumn="0" w:noHBand="0" w:noVBand="0"/>
            </w:tblPr>
            <w:tblGrid>
              <w:gridCol w:w="3823"/>
              <w:gridCol w:w="5670"/>
            </w:tblGrid>
            <w:tr w:rsidR="00E00659" w:rsidRPr="00B9435C" w:rsidTr="00BD3E98">
              <w:tc>
                <w:tcPr>
                  <w:tcW w:w="3823" w:type="dxa"/>
                </w:tcPr>
                <w:p w:rsidR="00E00659" w:rsidRPr="00B9435C" w:rsidRDefault="00E00659" w:rsidP="00B9435C">
                  <w:pPr>
                    <w:framePr w:hSpace="180" w:wrap="around" w:hAnchor="margin" w:y="-234"/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0" w:type="dxa"/>
                </w:tcPr>
                <w:p w:rsidR="00E00659" w:rsidRPr="00B9435C" w:rsidRDefault="00E00659" w:rsidP="0018794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Приложение 12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br/>
                    <w:t xml:space="preserve">к решению Совета депутатов Ершичского сельского поселения Ершичского района Смоленской области от </w:t>
                  </w:r>
                  <w:r w:rsidR="0018794E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527E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25</w:t>
                  </w:r>
                  <w:r w:rsidR="0018794E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декабря </w:t>
                  </w:r>
                  <w:r w:rsidR="0018794E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2020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года  №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527E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25</w:t>
                  </w:r>
                  <w:bookmarkStart w:id="0" w:name="_GoBack"/>
                  <w:bookmarkEnd w:id="0"/>
                  <w:r w:rsidR="0018794E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   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«О бюджете муниципального образования Ершичского  сельского поселения  Ершичского района Смоленской области на 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  <w:r w:rsidR="0018794E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год  и на плановый период 20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  <w:r w:rsidR="0018794E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и 202</w:t>
                  </w:r>
                  <w:r w:rsidR="0018794E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  <w:r w:rsidRPr="00B9435C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годов»</w:t>
                  </w:r>
                </w:p>
              </w:tc>
            </w:tr>
          </w:tbl>
          <w:p w:rsidR="00E00659" w:rsidRDefault="00E00659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00659" w:rsidRDefault="00E00659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8848" w:type="dxa"/>
              <w:tblInd w:w="93" w:type="dxa"/>
              <w:tblLayout w:type="fixed"/>
              <w:tblLook w:val="0000" w:firstRow="0" w:lastRow="0" w:firstColumn="0" w:lastColumn="0" w:noHBand="0" w:noVBand="0"/>
            </w:tblPr>
            <w:tblGrid>
              <w:gridCol w:w="8848"/>
            </w:tblGrid>
            <w:tr w:rsidR="00E00659" w:rsidRPr="00B9435C" w:rsidTr="007431FA">
              <w:trPr>
                <w:trHeight w:val="185"/>
              </w:trPr>
              <w:tc>
                <w:tcPr>
                  <w:tcW w:w="8848" w:type="dxa"/>
                  <w:vAlign w:val="bottom"/>
                </w:tcPr>
                <w:p w:rsidR="00E00659" w:rsidRPr="00B9435C" w:rsidRDefault="00E00659" w:rsidP="007431FA">
                  <w:pPr>
                    <w:framePr w:hSpace="180" w:wrap="around" w:hAnchor="margin" w:y="-234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B9435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</w:t>
                  </w:r>
                </w:p>
                <w:p w:rsidR="00E00659" w:rsidRPr="00B9435C" w:rsidRDefault="00E00659" w:rsidP="0018794E">
                  <w:pPr>
                    <w:framePr w:hSpace="180" w:wrap="around" w:hAnchor="margin" w:y="-234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B9435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20</w:t>
                  </w: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2</w:t>
                  </w:r>
                  <w:r w:rsidR="0018794E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2 и  2023</w:t>
                  </w:r>
                  <w:r w:rsidRPr="00B9435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годов</w:t>
                  </w:r>
                </w:p>
              </w:tc>
            </w:tr>
          </w:tbl>
          <w:p w:rsidR="00E00659" w:rsidRPr="0036165D" w:rsidRDefault="00E00659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9" w:type="dxa"/>
            <w:vAlign w:val="bottom"/>
          </w:tcPr>
          <w:p w:rsidR="00E00659" w:rsidRPr="0036165D" w:rsidRDefault="00E00659" w:rsidP="002F0588">
            <w:pPr>
              <w:spacing w:after="0" w:line="240" w:lineRule="auto"/>
              <w:ind w:left="368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00659" w:rsidRPr="00BA2D4C" w:rsidRDefault="00E00659" w:rsidP="00BA2D4C">
      <w:pPr>
        <w:spacing w:after="0"/>
        <w:rPr>
          <w:vanish/>
        </w:rPr>
      </w:pPr>
    </w:p>
    <w:tbl>
      <w:tblPr>
        <w:tblW w:w="10030" w:type="dxa"/>
        <w:tblInd w:w="-537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62"/>
        <w:gridCol w:w="1775"/>
        <w:gridCol w:w="713"/>
        <w:gridCol w:w="1440"/>
        <w:gridCol w:w="1440"/>
      </w:tblGrid>
      <w:tr w:rsidR="00E00659" w:rsidRPr="00B9435C" w:rsidTr="00453DAA">
        <w:trPr>
          <w:cantSplit/>
          <w:trHeight w:val="1254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E00659" w:rsidRPr="00B9435C" w:rsidRDefault="00E00659" w:rsidP="007431FA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E00659" w:rsidRPr="00B9435C" w:rsidRDefault="00E00659" w:rsidP="007431FA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E00659" w:rsidRPr="00B9435C" w:rsidRDefault="00E00659" w:rsidP="007431FA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43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Целевая</w:t>
            </w:r>
          </w:p>
          <w:p w:rsidR="00E00659" w:rsidRPr="00B9435C" w:rsidRDefault="00E00659" w:rsidP="007431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E00659" w:rsidRPr="00B9435C" w:rsidRDefault="00E00659" w:rsidP="007431F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Default="00E00659" w:rsidP="00AB2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</w:rPr>
              <w:t xml:space="preserve">Сумма </w:t>
            </w:r>
          </w:p>
          <w:p w:rsidR="00E00659" w:rsidRPr="00B9435C" w:rsidRDefault="00E00659" w:rsidP="00187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</w:rPr>
              <w:t xml:space="preserve"> 20</w:t>
            </w:r>
            <w:r>
              <w:rPr>
                <w:rFonts w:ascii="Times New Roman" w:hAnsi="Times New Roman"/>
                <w:b/>
                <w:color w:val="000000"/>
              </w:rPr>
              <w:t>2</w:t>
            </w:r>
            <w:r w:rsidR="0018794E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 w:rsidP="00137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</w:rPr>
              <w:t xml:space="preserve">Сумма </w:t>
            </w:r>
          </w:p>
          <w:p w:rsidR="00E00659" w:rsidRPr="00B9435C" w:rsidRDefault="00E00659" w:rsidP="00AB2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9435C">
              <w:rPr>
                <w:rFonts w:ascii="Times New Roman" w:hAnsi="Times New Roman"/>
                <w:b/>
                <w:color w:val="000000"/>
              </w:rPr>
              <w:t>202</w:t>
            </w:r>
            <w:r w:rsidR="0018794E">
              <w:rPr>
                <w:rFonts w:ascii="Times New Roman" w:hAnsi="Times New Roman"/>
                <w:b/>
                <w:color w:val="000000"/>
              </w:rPr>
              <w:t>3</w:t>
            </w:r>
          </w:p>
        </w:tc>
      </w:tr>
      <w:tr w:rsidR="00E00659" w:rsidRPr="00B9435C" w:rsidTr="00453DAA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 w:rsidP="007431FA">
            <w:pPr>
              <w:autoSpaceDE w:val="0"/>
              <w:autoSpaceDN w:val="0"/>
              <w:adjustRightInd w:val="0"/>
              <w:spacing w:after="0" w:line="240" w:lineRule="auto"/>
              <w:ind w:left="-922" w:firstLine="922"/>
              <w:jc w:val="center"/>
              <w:rPr>
                <w:rFonts w:ascii="Times New Roman" w:hAnsi="Times New Roman"/>
                <w:color w:val="000000"/>
              </w:rPr>
            </w:pPr>
            <w:r w:rsidRPr="00B943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43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435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435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0659" w:rsidRPr="00B9435C" w:rsidRDefault="00E00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9435C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9 747 645,00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9 087 785,00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9 747 645,00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9 087 785,00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«Оказание мер социальной поддержки отдельным категориям граждан»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00000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144 000,00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144 000,00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144 000,00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143 000,00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144 000,00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«Развитие сети автомобильных дорог общего пользования муниципального образования»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00000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4 368 990,00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4 265 780,00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3 114 000,00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2 964 000,00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3 114 000,00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2 964 000,00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 Я 03 23010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3 114 000,00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2 964 000,00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за счет дорожного фонда поселения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1 254 990,00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1 301 780,00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1 254 990,00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1 301 780,00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1 254 990,00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1 301 780,00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благоустройства»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00000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3 993 655,00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3 436 005,00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1 793 655,00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1 236 005,00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1 793 655,00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1 236 005,00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1 793 655,00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1 236 005,00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коммунального хозяйства»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00000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Субсидия  на возмещение затрат в связи с оказанием услуг по осуществлению функционирования муниципальной бани, не </w:t>
            </w: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 Я 05 60050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жилищного хозяйства»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00000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пожарной безопасности»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00000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разграничена»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00000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«Организация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00000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200 785,00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200 785,00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76 2 00 00000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76 4 00 00000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</w:tr>
      <w:tr w:rsidR="0018794E" w:rsidRPr="0018794E" w:rsidTr="0018794E">
        <w:trPr>
          <w:trHeight w:val="600"/>
        </w:trPr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794E" w:rsidRPr="0018794E" w:rsidRDefault="0018794E" w:rsidP="001879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8794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</w:tr>
    </w:tbl>
    <w:p w:rsidR="00E00659" w:rsidRPr="006268E8" w:rsidRDefault="00E00659" w:rsidP="0018794E">
      <w:pPr>
        <w:rPr>
          <w:rFonts w:ascii="Times New Roman" w:hAnsi="Times New Roman"/>
          <w:sz w:val="24"/>
          <w:szCs w:val="24"/>
        </w:rPr>
      </w:pPr>
    </w:p>
    <w:sectPr w:rsidR="00E00659" w:rsidRPr="006268E8" w:rsidSect="0036165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5DB" w:rsidRDefault="001665DB" w:rsidP="0036165D">
      <w:pPr>
        <w:spacing w:after="0" w:line="240" w:lineRule="auto"/>
      </w:pPr>
      <w:r>
        <w:separator/>
      </w:r>
    </w:p>
  </w:endnote>
  <w:endnote w:type="continuationSeparator" w:id="0">
    <w:p w:rsidR="001665DB" w:rsidRDefault="001665DB" w:rsidP="00361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5DB" w:rsidRDefault="001665DB" w:rsidP="0036165D">
      <w:pPr>
        <w:spacing w:after="0" w:line="240" w:lineRule="auto"/>
      </w:pPr>
      <w:r>
        <w:separator/>
      </w:r>
    </w:p>
  </w:footnote>
  <w:footnote w:type="continuationSeparator" w:id="0">
    <w:p w:rsidR="001665DB" w:rsidRDefault="001665DB" w:rsidP="003616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950"/>
    <w:rsid w:val="00017CBB"/>
    <w:rsid w:val="00031900"/>
    <w:rsid w:val="00033899"/>
    <w:rsid w:val="00082A26"/>
    <w:rsid w:val="000878F6"/>
    <w:rsid w:val="000B25CD"/>
    <w:rsid w:val="000C1B48"/>
    <w:rsid w:val="000D758A"/>
    <w:rsid w:val="000D7BB4"/>
    <w:rsid w:val="000E3D94"/>
    <w:rsid w:val="0013750F"/>
    <w:rsid w:val="001527E7"/>
    <w:rsid w:val="001665DB"/>
    <w:rsid w:val="00176BEC"/>
    <w:rsid w:val="0018794E"/>
    <w:rsid w:val="001B7A43"/>
    <w:rsid w:val="0020407D"/>
    <w:rsid w:val="002235FE"/>
    <w:rsid w:val="00236217"/>
    <w:rsid w:val="00271BC4"/>
    <w:rsid w:val="00274635"/>
    <w:rsid w:val="002D48C8"/>
    <w:rsid w:val="002E0C63"/>
    <w:rsid w:val="002F0588"/>
    <w:rsid w:val="00350E90"/>
    <w:rsid w:val="0035623F"/>
    <w:rsid w:val="0036165D"/>
    <w:rsid w:val="00366E69"/>
    <w:rsid w:val="00371904"/>
    <w:rsid w:val="00392398"/>
    <w:rsid w:val="0039383B"/>
    <w:rsid w:val="00453DAA"/>
    <w:rsid w:val="004B7746"/>
    <w:rsid w:val="00516082"/>
    <w:rsid w:val="005971C0"/>
    <w:rsid w:val="005A1C8D"/>
    <w:rsid w:val="005B6F73"/>
    <w:rsid w:val="005D4805"/>
    <w:rsid w:val="005E6443"/>
    <w:rsid w:val="005F3950"/>
    <w:rsid w:val="00626628"/>
    <w:rsid w:val="006268E8"/>
    <w:rsid w:val="00675D9B"/>
    <w:rsid w:val="006845E9"/>
    <w:rsid w:val="007129C0"/>
    <w:rsid w:val="007431FA"/>
    <w:rsid w:val="00746207"/>
    <w:rsid w:val="00763D43"/>
    <w:rsid w:val="00787963"/>
    <w:rsid w:val="00797A76"/>
    <w:rsid w:val="00815E7C"/>
    <w:rsid w:val="00826F15"/>
    <w:rsid w:val="00833C9C"/>
    <w:rsid w:val="00853AD6"/>
    <w:rsid w:val="008C60E7"/>
    <w:rsid w:val="008C6416"/>
    <w:rsid w:val="008E5A0B"/>
    <w:rsid w:val="00902020"/>
    <w:rsid w:val="00947C43"/>
    <w:rsid w:val="00A34502"/>
    <w:rsid w:val="00A677DE"/>
    <w:rsid w:val="00A81934"/>
    <w:rsid w:val="00AA413F"/>
    <w:rsid w:val="00AB2189"/>
    <w:rsid w:val="00AE0DDD"/>
    <w:rsid w:val="00AE4310"/>
    <w:rsid w:val="00B00A11"/>
    <w:rsid w:val="00B020C8"/>
    <w:rsid w:val="00B12CDC"/>
    <w:rsid w:val="00B91C8B"/>
    <w:rsid w:val="00B9435C"/>
    <w:rsid w:val="00BA2D4C"/>
    <w:rsid w:val="00BC11B6"/>
    <w:rsid w:val="00BD3E98"/>
    <w:rsid w:val="00BE26D5"/>
    <w:rsid w:val="00BF304F"/>
    <w:rsid w:val="00BF58F0"/>
    <w:rsid w:val="00BF6448"/>
    <w:rsid w:val="00C17913"/>
    <w:rsid w:val="00C36949"/>
    <w:rsid w:val="00C37DCC"/>
    <w:rsid w:val="00C8623A"/>
    <w:rsid w:val="00D02CBA"/>
    <w:rsid w:val="00D02F01"/>
    <w:rsid w:val="00D03A9C"/>
    <w:rsid w:val="00D27AAF"/>
    <w:rsid w:val="00D42531"/>
    <w:rsid w:val="00D44BEE"/>
    <w:rsid w:val="00D55D46"/>
    <w:rsid w:val="00D74AA7"/>
    <w:rsid w:val="00DF7AD7"/>
    <w:rsid w:val="00E00659"/>
    <w:rsid w:val="00E1122C"/>
    <w:rsid w:val="00E1160B"/>
    <w:rsid w:val="00E161A0"/>
    <w:rsid w:val="00E32FDB"/>
    <w:rsid w:val="00E958BA"/>
    <w:rsid w:val="00EA1915"/>
    <w:rsid w:val="00EB6C1A"/>
    <w:rsid w:val="00EC55E9"/>
    <w:rsid w:val="00ED177D"/>
    <w:rsid w:val="00F23389"/>
    <w:rsid w:val="00F27B52"/>
    <w:rsid w:val="00F96534"/>
    <w:rsid w:val="00FB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36165D"/>
    <w:rPr>
      <w:rFonts w:cs="Times New Roman"/>
    </w:rPr>
  </w:style>
  <w:style w:type="paragraph" w:styleId="a5">
    <w:name w:val="footer"/>
    <w:basedOn w:val="a"/>
    <w:link w:val="a6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36165D"/>
    <w:rPr>
      <w:rFonts w:cs="Times New Roman"/>
    </w:rPr>
  </w:style>
  <w:style w:type="table" w:styleId="a7">
    <w:name w:val="Table Grid"/>
    <w:basedOn w:val="a1"/>
    <w:uiPriority w:val="99"/>
    <w:rsid w:val="003923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033899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033899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5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58</cp:revision>
  <cp:lastPrinted>2020-11-16T09:48:00Z</cp:lastPrinted>
  <dcterms:created xsi:type="dcterms:W3CDTF">2016-11-23T08:54:00Z</dcterms:created>
  <dcterms:modified xsi:type="dcterms:W3CDTF">2020-12-23T11:07:00Z</dcterms:modified>
</cp:coreProperties>
</file>